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Shading-Accent1"/>
        <w:tblW w:w="47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60" w:firstRow="1" w:lastRow="1" w:firstColumn="0" w:lastColumn="0" w:noHBand="1" w:noVBand="1"/>
      </w:tblPr>
      <w:tblGrid>
        <w:gridCol w:w="5216"/>
        <w:gridCol w:w="997"/>
        <w:gridCol w:w="997"/>
        <w:gridCol w:w="997"/>
        <w:gridCol w:w="997"/>
        <w:gridCol w:w="997"/>
      </w:tblGrid>
      <w:tr w:rsidR="00F02CF4" w:rsidRPr="00F02CF4" w:rsidTr="000E3201">
        <w:trPr>
          <w:cnfStyle w:val="100000000000" w:firstRow="1" w:lastRow="0" w:firstColumn="0" w:lastColumn="0" w:oddVBand="0" w:evenVBand="0" w:oddHBand="0" w:evenHBand="0" w:firstRowFirstColumn="0" w:firstRowLastColumn="0" w:lastRowFirstColumn="0" w:lastRowLastColumn="0"/>
        </w:trPr>
        <w:tc>
          <w:tcPr>
            <w:tcW w:w="4519" w:type="dxa"/>
            <w:tcBorders>
              <w:top w:val="none" w:sz="0" w:space="0" w:color="auto"/>
              <w:left w:val="none" w:sz="0" w:space="0" w:color="auto"/>
              <w:bottom w:val="none" w:sz="0" w:space="0" w:color="auto"/>
              <w:right w:val="none" w:sz="0" w:space="0" w:color="auto"/>
            </w:tcBorders>
          </w:tcPr>
          <w:p w:rsidR="00D42286" w:rsidRPr="00F02CF4" w:rsidRDefault="00F02CF4" w:rsidP="00E31C3E">
            <w:pPr>
              <w:spacing w:line="276" w:lineRule="auto"/>
              <w:rPr>
                <w:color w:val="auto"/>
                <w:sz w:val="24"/>
                <w:szCs w:val="24"/>
              </w:rPr>
            </w:pPr>
            <w:r w:rsidRPr="00F02CF4">
              <w:rPr>
                <w:color w:val="auto"/>
                <w:sz w:val="24"/>
                <w:szCs w:val="24"/>
              </w:rPr>
              <w:t>Name:</w:t>
            </w:r>
          </w:p>
          <w:p w:rsidR="00F02CF4" w:rsidRPr="00F02CF4" w:rsidRDefault="00F02CF4" w:rsidP="00E31C3E">
            <w:pPr>
              <w:spacing w:line="276" w:lineRule="auto"/>
              <w:rPr>
                <w:color w:val="auto"/>
              </w:rPr>
            </w:pPr>
          </w:p>
        </w:tc>
        <w:tc>
          <w:tcPr>
            <w:tcW w:w="864" w:type="dxa"/>
            <w:tcBorders>
              <w:top w:val="none" w:sz="0" w:space="0" w:color="auto"/>
              <w:left w:val="none" w:sz="0" w:space="0" w:color="auto"/>
              <w:bottom w:val="none" w:sz="0" w:space="0" w:color="auto"/>
              <w:right w:val="none" w:sz="0" w:space="0" w:color="auto"/>
            </w:tcBorders>
          </w:tcPr>
          <w:p w:rsidR="00D42286" w:rsidRPr="000E3201" w:rsidRDefault="00D42286" w:rsidP="00E31C3E">
            <w:pPr>
              <w:spacing w:line="276" w:lineRule="auto"/>
              <w:jc w:val="center"/>
              <w:rPr>
                <w:color w:val="auto"/>
                <w:sz w:val="20"/>
                <w:szCs w:val="20"/>
              </w:rPr>
            </w:pPr>
            <w:r w:rsidRPr="000E3201">
              <w:rPr>
                <w:color w:val="auto"/>
                <w:sz w:val="20"/>
                <w:szCs w:val="20"/>
              </w:rPr>
              <w:t>Excellent</w:t>
            </w:r>
          </w:p>
          <w:p w:rsidR="00940C7D" w:rsidRPr="000E3201" w:rsidRDefault="00940C7D" w:rsidP="00E31C3E">
            <w:pPr>
              <w:spacing w:line="276" w:lineRule="auto"/>
              <w:jc w:val="center"/>
              <w:rPr>
                <w:color w:val="auto"/>
                <w:sz w:val="28"/>
                <w:szCs w:val="28"/>
              </w:rPr>
            </w:pPr>
            <w:r w:rsidRPr="000E3201">
              <w:rPr>
                <w:color w:val="auto"/>
                <w:sz w:val="28"/>
                <w:szCs w:val="28"/>
              </w:rPr>
              <w:t>5</w:t>
            </w:r>
          </w:p>
        </w:tc>
        <w:tc>
          <w:tcPr>
            <w:tcW w:w="864" w:type="dxa"/>
            <w:tcBorders>
              <w:top w:val="none" w:sz="0" w:space="0" w:color="auto"/>
              <w:left w:val="none" w:sz="0" w:space="0" w:color="auto"/>
              <w:bottom w:val="none" w:sz="0" w:space="0" w:color="auto"/>
              <w:right w:val="none" w:sz="0" w:space="0" w:color="auto"/>
            </w:tcBorders>
            <w:noWrap/>
          </w:tcPr>
          <w:p w:rsidR="00D42286" w:rsidRPr="000E3201" w:rsidRDefault="00D42286" w:rsidP="00E31C3E">
            <w:pPr>
              <w:spacing w:line="276" w:lineRule="auto"/>
              <w:jc w:val="center"/>
              <w:rPr>
                <w:color w:val="auto"/>
                <w:sz w:val="20"/>
                <w:szCs w:val="20"/>
              </w:rPr>
            </w:pPr>
            <w:r w:rsidRPr="000E3201">
              <w:rPr>
                <w:color w:val="auto"/>
                <w:sz w:val="20"/>
                <w:szCs w:val="20"/>
              </w:rPr>
              <w:t>Good</w:t>
            </w:r>
          </w:p>
          <w:p w:rsidR="00940C7D" w:rsidRPr="000E3201" w:rsidRDefault="00940C7D" w:rsidP="00E31C3E">
            <w:pPr>
              <w:spacing w:line="276" w:lineRule="auto"/>
              <w:jc w:val="center"/>
              <w:rPr>
                <w:color w:val="auto"/>
                <w:sz w:val="28"/>
                <w:szCs w:val="28"/>
              </w:rPr>
            </w:pPr>
            <w:r w:rsidRPr="000E3201">
              <w:rPr>
                <w:color w:val="auto"/>
                <w:sz w:val="28"/>
                <w:szCs w:val="28"/>
              </w:rPr>
              <w:t>4</w:t>
            </w:r>
          </w:p>
        </w:tc>
        <w:tc>
          <w:tcPr>
            <w:tcW w:w="864" w:type="dxa"/>
            <w:tcBorders>
              <w:top w:val="none" w:sz="0" w:space="0" w:color="auto"/>
              <w:left w:val="none" w:sz="0" w:space="0" w:color="auto"/>
              <w:bottom w:val="none" w:sz="0" w:space="0" w:color="auto"/>
              <w:right w:val="none" w:sz="0" w:space="0" w:color="auto"/>
            </w:tcBorders>
          </w:tcPr>
          <w:p w:rsidR="00D42286" w:rsidRPr="000E3201" w:rsidRDefault="00D42286" w:rsidP="00E31C3E">
            <w:pPr>
              <w:spacing w:line="276" w:lineRule="auto"/>
              <w:jc w:val="center"/>
              <w:rPr>
                <w:color w:val="auto"/>
                <w:sz w:val="20"/>
                <w:szCs w:val="20"/>
              </w:rPr>
            </w:pPr>
            <w:r w:rsidRPr="000E3201">
              <w:rPr>
                <w:color w:val="auto"/>
                <w:sz w:val="20"/>
                <w:szCs w:val="20"/>
              </w:rPr>
              <w:t>Average</w:t>
            </w:r>
          </w:p>
          <w:p w:rsidR="00940C7D" w:rsidRPr="000E3201" w:rsidRDefault="00940C7D" w:rsidP="00E31C3E">
            <w:pPr>
              <w:spacing w:line="276" w:lineRule="auto"/>
              <w:jc w:val="center"/>
              <w:rPr>
                <w:color w:val="auto"/>
                <w:sz w:val="28"/>
                <w:szCs w:val="28"/>
              </w:rPr>
            </w:pPr>
            <w:r w:rsidRPr="000E3201">
              <w:rPr>
                <w:color w:val="auto"/>
                <w:sz w:val="28"/>
                <w:szCs w:val="28"/>
              </w:rPr>
              <w:t>3</w:t>
            </w:r>
          </w:p>
        </w:tc>
        <w:tc>
          <w:tcPr>
            <w:tcW w:w="864" w:type="dxa"/>
            <w:tcBorders>
              <w:top w:val="none" w:sz="0" w:space="0" w:color="auto"/>
              <w:left w:val="none" w:sz="0" w:space="0" w:color="auto"/>
              <w:bottom w:val="none" w:sz="0" w:space="0" w:color="auto"/>
              <w:right w:val="none" w:sz="0" w:space="0" w:color="auto"/>
            </w:tcBorders>
          </w:tcPr>
          <w:p w:rsidR="00D42286" w:rsidRPr="000E3201" w:rsidRDefault="00D42286" w:rsidP="00E31C3E">
            <w:pPr>
              <w:spacing w:line="276" w:lineRule="auto"/>
              <w:jc w:val="center"/>
              <w:rPr>
                <w:color w:val="auto"/>
                <w:sz w:val="20"/>
                <w:szCs w:val="20"/>
              </w:rPr>
            </w:pPr>
            <w:r w:rsidRPr="000E3201">
              <w:rPr>
                <w:color w:val="auto"/>
                <w:sz w:val="20"/>
                <w:szCs w:val="20"/>
              </w:rPr>
              <w:t>Fair</w:t>
            </w:r>
          </w:p>
          <w:p w:rsidR="00940C7D" w:rsidRPr="000E3201" w:rsidRDefault="00940C7D" w:rsidP="00E31C3E">
            <w:pPr>
              <w:spacing w:line="276" w:lineRule="auto"/>
              <w:jc w:val="center"/>
              <w:rPr>
                <w:color w:val="auto"/>
                <w:sz w:val="28"/>
                <w:szCs w:val="28"/>
              </w:rPr>
            </w:pPr>
            <w:r w:rsidRPr="000E3201">
              <w:rPr>
                <w:color w:val="auto"/>
                <w:sz w:val="28"/>
                <w:szCs w:val="28"/>
              </w:rPr>
              <w:t>2</w:t>
            </w:r>
          </w:p>
        </w:tc>
        <w:tc>
          <w:tcPr>
            <w:tcW w:w="864" w:type="dxa"/>
            <w:tcBorders>
              <w:top w:val="none" w:sz="0" w:space="0" w:color="auto"/>
              <w:left w:val="none" w:sz="0" w:space="0" w:color="auto"/>
              <w:bottom w:val="none" w:sz="0" w:space="0" w:color="auto"/>
              <w:right w:val="none" w:sz="0" w:space="0" w:color="auto"/>
            </w:tcBorders>
          </w:tcPr>
          <w:p w:rsidR="00D42286" w:rsidRPr="000E3201" w:rsidRDefault="00D42286" w:rsidP="00E31C3E">
            <w:pPr>
              <w:spacing w:line="276" w:lineRule="auto"/>
              <w:jc w:val="center"/>
              <w:rPr>
                <w:color w:val="auto"/>
                <w:sz w:val="20"/>
                <w:szCs w:val="20"/>
              </w:rPr>
            </w:pPr>
            <w:r w:rsidRPr="000E3201">
              <w:rPr>
                <w:color w:val="auto"/>
                <w:sz w:val="20"/>
                <w:szCs w:val="20"/>
              </w:rPr>
              <w:t>Poor</w:t>
            </w:r>
          </w:p>
          <w:p w:rsidR="00940C7D" w:rsidRPr="000E3201" w:rsidRDefault="00940C7D" w:rsidP="00E31C3E">
            <w:pPr>
              <w:spacing w:line="276" w:lineRule="auto"/>
              <w:jc w:val="center"/>
              <w:rPr>
                <w:color w:val="auto"/>
                <w:sz w:val="28"/>
                <w:szCs w:val="28"/>
              </w:rPr>
            </w:pPr>
            <w:r w:rsidRPr="000E3201">
              <w:rPr>
                <w:color w:val="auto"/>
                <w:sz w:val="28"/>
                <w:szCs w:val="28"/>
              </w:rPr>
              <w:t>1</w:t>
            </w:r>
          </w:p>
        </w:tc>
      </w:tr>
      <w:tr w:rsidR="00F02CF4" w:rsidRPr="00F02CF4" w:rsidTr="000E3201">
        <w:tc>
          <w:tcPr>
            <w:tcW w:w="4519" w:type="dxa"/>
          </w:tcPr>
          <w:p w:rsidR="00D42286" w:rsidRPr="00F02CF4" w:rsidRDefault="00D42286" w:rsidP="00E31C3E">
            <w:pPr>
              <w:spacing w:line="276" w:lineRule="auto"/>
              <w:rPr>
                <w:color w:val="auto"/>
              </w:rPr>
            </w:pPr>
            <w:proofErr w:type="gramStart"/>
            <w:r w:rsidRPr="00F02CF4">
              <w:rPr>
                <w:color w:val="auto"/>
              </w:rPr>
              <w:t xml:space="preserve">1. </w:t>
            </w:r>
            <w:r w:rsidR="00336E0C">
              <w:rPr>
                <w:color w:val="auto"/>
              </w:rPr>
              <w:t>Within the opening segment</w:t>
            </w:r>
            <w:proofErr w:type="gramEnd"/>
            <w:r w:rsidR="00336E0C">
              <w:rPr>
                <w:color w:val="auto"/>
              </w:rPr>
              <w:t xml:space="preserve"> the speaker meets all four criteria; the opening segment is fully </w:t>
            </w:r>
            <w:r w:rsidR="00336E0C" w:rsidRPr="00336E0C">
              <w:rPr>
                <w:color w:val="auto"/>
              </w:rPr>
              <w:t>developed.</w:t>
            </w:r>
          </w:p>
        </w:tc>
        <w:tc>
          <w:tcPr>
            <w:tcW w:w="864" w:type="dxa"/>
          </w:tcPr>
          <w:p w:rsidR="00D42286" w:rsidRPr="000E3201" w:rsidRDefault="00D42286" w:rsidP="00E31C3E">
            <w:pPr>
              <w:spacing w:line="276" w:lineRule="auto"/>
              <w:jc w:val="center"/>
              <w:rPr>
                <w:color w:val="auto"/>
                <w:sz w:val="16"/>
                <w:szCs w:val="16"/>
              </w:rPr>
            </w:pPr>
          </w:p>
        </w:tc>
        <w:tc>
          <w:tcPr>
            <w:tcW w:w="864" w:type="dxa"/>
            <w:noWrap/>
          </w:tcPr>
          <w:p w:rsidR="00D42286" w:rsidRPr="000E3201" w:rsidRDefault="00D42286" w:rsidP="00E31C3E">
            <w:pPr>
              <w:spacing w:line="276" w:lineRule="auto"/>
              <w:jc w:val="center"/>
              <w:rPr>
                <w:color w:val="auto"/>
                <w:sz w:val="16"/>
                <w:szCs w:val="16"/>
              </w:rPr>
            </w:pPr>
          </w:p>
        </w:tc>
        <w:tc>
          <w:tcPr>
            <w:tcW w:w="864" w:type="dxa"/>
          </w:tcPr>
          <w:p w:rsidR="00D42286" w:rsidRPr="000E3201" w:rsidRDefault="00D42286" w:rsidP="00E31C3E">
            <w:pPr>
              <w:spacing w:line="276" w:lineRule="auto"/>
              <w:jc w:val="center"/>
              <w:rPr>
                <w:rStyle w:val="SubtleEmphasis"/>
                <w:color w:val="auto"/>
                <w:sz w:val="16"/>
                <w:szCs w:val="16"/>
              </w:rPr>
            </w:pPr>
          </w:p>
        </w:tc>
        <w:tc>
          <w:tcPr>
            <w:tcW w:w="864" w:type="dxa"/>
          </w:tcPr>
          <w:p w:rsidR="00D42286" w:rsidRPr="000E3201" w:rsidRDefault="00D42286" w:rsidP="00E31C3E">
            <w:pPr>
              <w:spacing w:line="276" w:lineRule="auto"/>
              <w:jc w:val="center"/>
              <w:rPr>
                <w:color w:val="auto"/>
                <w:sz w:val="16"/>
                <w:szCs w:val="16"/>
              </w:rPr>
            </w:pPr>
          </w:p>
        </w:tc>
        <w:tc>
          <w:tcPr>
            <w:tcW w:w="864" w:type="dxa"/>
          </w:tcPr>
          <w:p w:rsidR="00D42286" w:rsidRPr="000E3201" w:rsidRDefault="00D42286" w:rsidP="00E31C3E">
            <w:pPr>
              <w:spacing w:line="276" w:lineRule="auto"/>
              <w:jc w:val="center"/>
              <w:rPr>
                <w:color w:val="auto"/>
                <w:sz w:val="16"/>
                <w:szCs w:val="16"/>
              </w:rPr>
            </w:pPr>
          </w:p>
        </w:tc>
      </w:tr>
      <w:tr w:rsidR="00F02CF4" w:rsidRPr="00F02CF4" w:rsidTr="000E3201">
        <w:tc>
          <w:tcPr>
            <w:tcW w:w="4519" w:type="dxa"/>
          </w:tcPr>
          <w:p w:rsidR="00D42286" w:rsidRPr="00F02CF4" w:rsidRDefault="00D42286" w:rsidP="00E31C3E">
            <w:pPr>
              <w:spacing w:line="276" w:lineRule="auto"/>
              <w:rPr>
                <w:color w:val="auto"/>
              </w:rPr>
            </w:pPr>
            <w:r w:rsidRPr="00F02CF4">
              <w:rPr>
                <w:color w:val="auto"/>
              </w:rPr>
              <w:t xml:space="preserve">2. </w:t>
            </w:r>
            <w:r w:rsidR="000132C9">
              <w:rPr>
                <w:color w:val="auto"/>
              </w:rPr>
              <w:t xml:space="preserve">The speech is clearly persuasive and the speaker presents an </w:t>
            </w:r>
            <w:r w:rsidR="00336E0C" w:rsidRPr="00336E0C">
              <w:rPr>
                <w:color w:val="auto"/>
              </w:rPr>
              <w:t>exceptiona</w:t>
            </w:r>
            <w:r w:rsidR="000132C9">
              <w:rPr>
                <w:color w:val="auto"/>
              </w:rPr>
              <w:t xml:space="preserve">lly clear and compelling argument or case. The organizational pattern is complete and the speaker leaves the audience with an undeniable message or call to </w:t>
            </w:r>
            <w:r w:rsidR="00336E0C" w:rsidRPr="00336E0C">
              <w:rPr>
                <w:color w:val="auto"/>
              </w:rPr>
              <w:t>action.</w:t>
            </w:r>
          </w:p>
        </w:tc>
        <w:tc>
          <w:tcPr>
            <w:tcW w:w="864" w:type="dxa"/>
          </w:tcPr>
          <w:p w:rsidR="00D42286" w:rsidRPr="000E3201" w:rsidRDefault="00D42286" w:rsidP="00E31C3E">
            <w:pPr>
              <w:spacing w:line="276" w:lineRule="auto"/>
              <w:jc w:val="center"/>
              <w:rPr>
                <w:color w:val="auto"/>
                <w:sz w:val="16"/>
                <w:szCs w:val="16"/>
              </w:rPr>
            </w:pPr>
          </w:p>
        </w:tc>
        <w:tc>
          <w:tcPr>
            <w:tcW w:w="864" w:type="dxa"/>
            <w:noWrap/>
          </w:tcPr>
          <w:p w:rsidR="00D42286" w:rsidRPr="000E3201" w:rsidRDefault="00D42286" w:rsidP="00E31C3E">
            <w:pPr>
              <w:spacing w:line="276" w:lineRule="auto"/>
              <w:jc w:val="center"/>
              <w:rPr>
                <w:color w:val="auto"/>
                <w:sz w:val="16"/>
                <w:szCs w:val="16"/>
              </w:rPr>
            </w:pPr>
          </w:p>
        </w:tc>
        <w:tc>
          <w:tcPr>
            <w:tcW w:w="864" w:type="dxa"/>
          </w:tcPr>
          <w:p w:rsidR="00D42286" w:rsidRPr="000E3201" w:rsidRDefault="00D42286" w:rsidP="00E31C3E">
            <w:pPr>
              <w:pStyle w:val="DecimalAligned"/>
              <w:spacing w:line="276" w:lineRule="auto"/>
              <w:jc w:val="center"/>
              <w:rPr>
                <w:color w:val="auto"/>
                <w:sz w:val="16"/>
                <w:szCs w:val="16"/>
              </w:rPr>
            </w:pPr>
          </w:p>
        </w:tc>
        <w:tc>
          <w:tcPr>
            <w:tcW w:w="864" w:type="dxa"/>
          </w:tcPr>
          <w:p w:rsidR="00D42286" w:rsidRPr="000E3201" w:rsidRDefault="00D42286" w:rsidP="00E31C3E">
            <w:pPr>
              <w:pStyle w:val="DecimalAligned"/>
              <w:spacing w:line="276" w:lineRule="auto"/>
              <w:jc w:val="center"/>
              <w:rPr>
                <w:color w:val="auto"/>
                <w:sz w:val="16"/>
                <w:szCs w:val="16"/>
              </w:rPr>
            </w:pPr>
          </w:p>
        </w:tc>
        <w:tc>
          <w:tcPr>
            <w:tcW w:w="864" w:type="dxa"/>
          </w:tcPr>
          <w:p w:rsidR="00D42286" w:rsidRPr="000E3201" w:rsidRDefault="00D42286" w:rsidP="00E31C3E">
            <w:pPr>
              <w:pStyle w:val="DecimalAligned"/>
              <w:spacing w:line="276" w:lineRule="auto"/>
              <w:jc w:val="center"/>
              <w:rPr>
                <w:color w:val="auto"/>
                <w:sz w:val="16"/>
                <w:szCs w:val="16"/>
              </w:rPr>
            </w:pPr>
          </w:p>
        </w:tc>
      </w:tr>
      <w:tr w:rsidR="00F02CF4" w:rsidRPr="00F02CF4" w:rsidTr="000E3201">
        <w:tc>
          <w:tcPr>
            <w:tcW w:w="4519" w:type="dxa"/>
          </w:tcPr>
          <w:p w:rsidR="000132C9" w:rsidRPr="000132C9" w:rsidRDefault="00D42286" w:rsidP="00E31C3E">
            <w:pPr>
              <w:tabs>
                <w:tab w:val="left" w:pos="3435"/>
              </w:tabs>
              <w:spacing w:line="276" w:lineRule="auto"/>
              <w:rPr>
                <w:color w:val="auto"/>
              </w:rPr>
            </w:pPr>
            <w:r w:rsidRPr="00F02CF4">
              <w:rPr>
                <w:color w:val="auto"/>
              </w:rPr>
              <w:t xml:space="preserve">3. </w:t>
            </w:r>
            <w:r w:rsidR="000132C9">
              <w:rPr>
                <w:color w:val="auto"/>
              </w:rPr>
              <w:t xml:space="preserve">The speaker’s use of supporting material is exceptional; utilizes all three kinds of support material. The quality and variety </w:t>
            </w:r>
            <w:r w:rsidR="000132C9" w:rsidRPr="000132C9">
              <w:rPr>
                <w:color w:val="auto"/>
              </w:rPr>
              <w:t>of support clearly</w:t>
            </w:r>
          </w:p>
          <w:p w:rsidR="00D42286" w:rsidRPr="00F02CF4" w:rsidRDefault="000132C9" w:rsidP="00E31C3E">
            <w:pPr>
              <w:tabs>
                <w:tab w:val="left" w:pos="3435"/>
              </w:tabs>
              <w:spacing w:line="276" w:lineRule="auto"/>
              <w:rPr>
                <w:color w:val="auto"/>
              </w:rPr>
            </w:pPr>
            <w:proofErr w:type="gramStart"/>
            <w:r>
              <w:rPr>
                <w:color w:val="auto"/>
              </w:rPr>
              <w:t>enhances</w:t>
            </w:r>
            <w:proofErr w:type="gramEnd"/>
            <w:r>
              <w:rPr>
                <w:color w:val="auto"/>
              </w:rPr>
              <w:t xml:space="preserve"> credibility </w:t>
            </w:r>
            <w:r w:rsidRPr="000132C9">
              <w:rPr>
                <w:color w:val="auto"/>
              </w:rPr>
              <w:t>of the speech.</w:t>
            </w:r>
          </w:p>
        </w:tc>
        <w:tc>
          <w:tcPr>
            <w:tcW w:w="864" w:type="dxa"/>
          </w:tcPr>
          <w:p w:rsidR="00D42286" w:rsidRPr="000E3201" w:rsidRDefault="00D42286" w:rsidP="00E31C3E">
            <w:pPr>
              <w:spacing w:line="276" w:lineRule="auto"/>
              <w:jc w:val="center"/>
              <w:rPr>
                <w:color w:val="auto"/>
                <w:sz w:val="16"/>
                <w:szCs w:val="16"/>
              </w:rPr>
            </w:pPr>
          </w:p>
        </w:tc>
        <w:tc>
          <w:tcPr>
            <w:tcW w:w="864" w:type="dxa"/>
            <w:noWrap/>
          </w:tcPr>
          <w:p w:rsidR="00D42286" w:rsidRPr="000E3201" w:rsidRDefault="00D42286" w:rsidP="00E31C3E">
            <w:pPr>
              <w:spacing w:line="276" w:lineRule="auto"/>
              <w:jc w:val="center"/>
              <w:rPr>
                <w:color w:val="auto"/>
                <w:sz w:val="16"/>
                <w:szCs w:val="16"/>
              </w:rPr>
            </w:pPr>
          </w:p>
        </w:tc>
        <w:tc>
          <w:tcPr>
            <w:tcW w:w="864" w:type="dxa"/>
          </w:tcPr>
          <w:p w:rsidR="00D42286" w:rsidRPr="000E3201" w:rsidRDefault="00D42286" w:rsidP="00E31C3E">
            <w:pPr>
              <w:pStyle w:val="DecimalAligned"/>
              <w:spacing w:line="276" w:lineRule="auto"/>
              <w:jc w:val="center"/>
              <w:rPr>
                <w:color w:val="auto"/>
                <w:sz w:val="16"/>
                <w:szCs w:val="16"/>
              </w:rPr>
            </w:pPr>
          </w:p>
        </w:tc>
        <w:tc>
          <w:tcPr>
            <w:tcW w:w="864" w:type="dxa"/>
          </w:tcPr>
          <w:p w:rsidR="00D42286" w:rsidRPr="000E3201" w:rsidRDefault="00D42286" w:rsidP="00E31C3E">
            <w:pPr>
              <w:pStyle w:val="DecimalAligned"/>
              <w:spacing w:line="276" w:lineRule="auto"/>
              <w:jc w:val="center"/>
              <w:rPr>
                <w:color w:val="auto"/>
                <w:sz w:val="16"/>
                <w:szCs w:val="16"/>
              </w:rPr>
            </w:pPr>
          </w:p>
        </w:tc>
        <w:tc>
          <w:tcPr>
            <w:tcW w:w="864" w:type="dxa"/>
          </w:tcPr>
          <w:p w:rsidR="00D42286" w:rsidRPr="000E3201" w:rsidRDefault="00D42286" w:rsidP="00E31C3E">
            <w:pPr>
              <w:pStyle w:val="DecimalAligned"/>
              <w:spacing w:line="276" w:lineRule="auto"/>
              <w:jc w:val="center"/>
              <w:rPr>
                <w:color w:val="auto"/>
                <w:sz w:val="16"/>
                <w:szCs w:val="16"/>
              </w:rPr>
            </w:pPr>
          </w:p>
        </w:tc>
      </w:tr>
      <w:tr w:rsidR="00F02CF4" w:rsidRPr="00F02CF4" w:rsidTr="000E3201">
        <w:tc>
          <w:tcPr>
            <w:tcW w:w="4519" w:type="dxa"/>
          </w:tcPr>
          <w:p w:rsidR="00D42286" w:rsidRPr="00F02CF4" w:rsidRDefault="00D42286" w:rsidP="00E31C3E">
            <w:pPr>
              <w:spacing w:line="276" w:lineRule="auto"/>
              <w:rPr>
                <w:color w:val="auto"/>
              </w:rPr>
            </w:pPr>
            <w:r w:rsidRPr="00F02CF4">
              <w:rPr>
                <w:color w:val="auto"/>
              </w:rPr>
              <w:t xml:space="preserve">4. </w:t>
            </w:r>
            <w:r w:rsidR="000132C9">
              <w:rPr>
                <w:color w:val="auto"/>
              </w:rPr>
              <w:t xml:space="preserve">The speaker uses language that is exceptionally clear, vivid, and appropriate. </w:t>
            </w:r>
            <w:r w:rsidR="000132C9" w:rsidRPr="000132C9">
              <w:rPr>
                <w:color w:val="auto"/>
              </w:rPr>
              <w:t>Language is</w:t>
            </w:r>
            <w:r w:rsidR="000132C9">
              <w:rPr>
                <w:color w:val="auto"/>
              </w:rPr>
              <w:t xml:space="preserve"> persuasive throughout the entire speech. Grammar, syntax, and diction </w:t>
            </w:r>
            <w:proofErr w:type="gramStart"/>
            <w:r w:rsidR="000132C9">
              <w:rPr>
                <w:color w:val="auto"/>
              </w:rPr>
              <w:t>are used</w:t>
            </w:r>
            <w:proofErr w:type="gramEnd"/>
            <w:r w:rsidR="000132C9">
              <w:rPr>
                <w:color w:val="auto"/>
              </w:rPr>
              <w:t xml:space="preserve"> to emphasize points. The speaker uses rhythmic devices </w:t>
            </w:r>
            <w:r w:rsidR="000132C9" w:rsidRPr="000132C9">
              <w:rPr>
                <w:color w:val="auto"/>
              </w:rPr>
              <w:t>such as pa</w:t>
            </w:r>
            <w:r w:rsidR="000132C9">
              <w:rPr>
                <w:color w:val="auto"/>
              </w:rPr>
              <w:t xml:space="preserve">rallelism and/or repetition etc., to create an especially compelling and clear message. The speaker makes exceptional use of </w:t>
            </w:r>
            <w:r w:rsidR="000132C9" w:rsidRPr="000132C9">
              <w:rPr>
                <w:color w:val="auto"/>
              </w:rPr>
              <w:t xml:space="preserve">all </w:t>
            </w:r>
            <w:proofErr w:type="spellStart"/>
            <w:r w:rsidR="000132C9" w:rsidRPr="000132C9">
              <w:rPr>
                <w:color w:val="auto"/>
              </w:rPr>
              <w:t>vocalics</w:t>
            </w:r>
            <w:proofErr w:type="spellEnd"/>
            <w:r w:rsidR="000132C9" w:rsidRPr="000132C9">
              <w:rPr>
                <w:color w:val="auto"/>
              </w:rPr>
              <w:t xml:space="preserve"> factors.</w:t>
            </w:r>
          </w:p>
        </w:tc>
        <w:tc>
          <w:tcPr>
            <w:tcW w:w="864" w:type="dxa"/>
          </w:tcPr>
          <w:p w:rsidR="00D42286" w:rsidRPr="000E3201" w:rsidRDefault="00D42286" w:rsidP="00E31C3E">
            <w:pPr>
              <w:spacing w:line="276" w:lineRule="auto"/>
              <w:jc w:val="center"/>
              <w:rPr>
                <w:color w:val="auto"/>
                <w:sz w:val="16"/>
                <w:szCs w:val="16"/>
              </w:rPr>
            </w:pPr>
          </w:p>
        </w:tc>
        <w:tc>
          <w:tcPr>
            <w:tcW w:w="864" w:type="dxa"/>
            <w:noWrap/>
          </w:tcPr>
          <w:p w:rsidR="00D42286" w:rsidRPr="000E3201" w:rsidRDefault="00D42286" w:rsidP="00E31C3E">
            <w:pPr>
              <w:spacing w:line="276" w:lineRule="auto"/>
              <w:jc w:val="center"/>
              <w:rPr>
                <w:color w:val="auto"/>
                <w:sz w:val="16"/>
                <w:szCs w:val="16"/>
              </w:rPr>
            </w:pPr>
          </w:p>
        </w:tc>
        <w:tc>
          <w:tcPr>
            <w:tcW w:w="864" w:type="dxa"/>
          </w:tcPr>
          <w:p w:rsidR="00D42286" w:rsidRPr="000E3201" w:rsidRDefault="00D42286" w:rsidP="00E31C3E">
            <w:pPr>
              <w:pStyle w:val="DecimalAligned"/>
              <w:spacing w:line="276" w:lineRule="auto"/>
              <w:jc w:val="center"/>
              <w:rPr>
                <w:color w:val="auto"/>
                <w:sz w:val="16"/>
                <w:szCs w:val="16"/>
              </w:rPr>
            </w:pPr>
            <w:bookmarkStart w:id="0" w:name="_GoBack"/>
            <w:bookmarkEnd w:id="0"/>
          </w:p>
        </w:tc>
        <w:tc>
          <w:tcPr>
            <w:tcW w:w="864" w:type="dxa"/>
          </w:tcPr>
          <w:p w:rsidR="00D42286" w:rsidRPr="000E3201" w:rsidRDefault="00D42286" w:rsidP="00E31C3E">
            <w:pPr>
              <w:pStyle w:val="DecimalAligned"/>
              <w:spacing w:line="276" w:lineRule="auto"/>
              <w:jc w:val="center"/>
              <w:rPr>
                <w:color w:val="auto"/>
                <w:sz w:val="16"/>
                <w:szCs w:val="16"/>
              </w:rPr>
            </w:pPr>
          </w:p>
        </w:tc>
        <w:tc>
          <w:tcPr>
            <w:tcW w:w="864" w:type="dxa"/>
          </w:tcPr>
          <w:p w:rsidR="00D42286" w:rsidRPr="000E3201" w:rsidRDefault="00D42286" w:rsidP="00E31C3E">
            <w:pPr>
              <w:pStyle w:val="DecimalAligned"/>
              <w:spacing w:line="276" w:lineRule="auto"/>
              <w:jc w:val="center"/>
              <w:rPr>
                <w:color w:val="auto"/>
                <w:sz w:val="16"/>
                <w:szCs w:val="16"/>
              </w:rPr>
            </w:pPr>
          </w:p>
        </w:tc>
      </w:tr>
      <w:tr w:rsidR="00F02CF4" w:rsidRPr="00F02CF4" w:rsidTr="000E3201">
        <w:tc>
          <w:tcPr>
            <w:tcW w:w="4519" w:type="dxa"/>
          </w:tcPr>
          <w:p w:rsidR="00D42286" w:rsidRPr="00F02CF4" w:rsidRDefault="00D42286" w:rsidP="00E31C3E">
            <w:pPr>
              <w:spacing w:line="276" w:lineRule="auto"/>
              <w:rPr>
                <w:color w:val="auto"/>
              </w:rPr>
            </w:pPr>
            <w:r w:rsidRPr="00F02CF4">
              <w:rPr>
                <w:color w:val="auto"/>
              </w:rPr>
              <w:t xml:space="preserve">5. </w:t>
            </w:r>
            <w:r w:rsidR="002A3FD0">
              <w:rPr>
                <w:color w:val="auto"/>
              </w:rPr>
              <w:t xml:space="preserve">The speaker incorporates six or more sources in the presentation; the sources are clearly credible, </w:t>
            </w:r>
            <w:proofErr w:type="gramStart"/>
            <w:r w:rsidR="002A3FD0">
              <w:rPr>
                <w:color w:val="auto"/>
              </w:rPr>
              <w:t xml:space="preserve">a variety of </w:t>
            </w:r>
            <w:r w:rsidR="00F21E30">
              <w:rPr>
                <w:color w:val="auto"/>
              </w:rPr>
              <w:t xml:space="preserve">sources </w:t>
            </w:r>
            <w:r w:rsidR="002A3FD0">
              <w:rPr>
                <w:color w:val="auto"/>
              </w:rPr>
              <w:t>are</w:t>
            </w:r>
            <w:proofErr w:type="gramEnd"/>
            <w:r w:rsidR="002A3FD0">
              <w:rPr>
                <w:color w:val="auto"/>
              </w:rPr>
              <w:t xml:space="preserve"> utilized, and the source </w:t>
            </w:r>
            <w:r w:rsidR="002A3FD0" w:rsidRPr="002A3FD0">
              <w:rPr>
                <w:color w:val="auto"/>
              </w:rPr>
              <w:t>documentation i</w:t>
            </w:r>
            <w:r w:rsidR="002A3FD0">
              <w:rPr>
                <w:color w:val="auto"/>
              </w:rPr>
              <w:t xml:space="preserve">s </w:t>
            </w:r>
            <w:r w:rsidR="002A3FD0" w:rsidRPr="002A3FD0">
              <w:rPr>
                <w:color w:val="auto"/>
              </w:rPr>
              <w:t>not deficient.</w:t>
            </w:r>
          </w:p>
        </w:tc>
        <w:tc>
          <w:tcPr>
            <w:tcW w:w="864" w:type="dxa"/>
          </w:tcPr>
          <w:p w:rsidR="00D42286" w:rsidRPr="000E3201" w:rsidRDefault="00D42286" w:rsidP="00E31C3E">
            <w:pPr>
              <w:spacing w:line="276" w:lineRule="auto"/>
              <w:jc w:val="center"/>
              <w:rPr>
                <w:color w:val="auto"/>
                <w:sz w:val="16"/>
                <w:szCs w:val="16"/>
              </w:rPr>
            </w:pPr>
          </w:p>
        </w:tc>
        <w:tc>
          <w:tcPr>
            <w:tcW w:w="864" w:type="dxa"/>
            <w:noWrap/>
          </w:tcPr>
          <w:p w:rsidR="00D42286" w:rsidRPr="000E3201" w:rsidRDefault="00D42286" w:rsidP="00E31C3E">
            <w:pPr>
              <w:spacing w:line="276" w:lineRule="auto"/>
              <w:jc w:val="center"/>
              <w:rPr>
                <w:color w:val="auto"/>
                <w:sz w:val="16"/>
                <w:szCs w:val="16"/>
              </w:rPr>
            </w:pPr>
          </w:p>
        </w:tc>
        <w:tc>
          <w:tcPr>
            <w:tcW w:w="864" w:type="dxa"/>
          </w:tcPr>
          <w:p w:rsidR="00D42286" w:rsidRPr="000E3201" w:rsidRDefault="00D42286" w:rsidP="00E31C3E">
            <w:pPr>
              <w:pStyle w:val="DecimalAligned"/>
              <w:spacing w:line="276" w:lineRule="auto"/>
              <w:jc w:val="center"/>
              <w:rPr>
                <w:color w:val="auto"/>
                <w:sz w:val="16"/>
                <w:szCs w:val="16"/>
              </w:rPr>
            </w:pPr>
          </w:p>
        </w:tc>
        <w:tc>
          <w:tcPr>
            <w:tcW w:w="864" w:type="dxa"/>
          </w:tcPr>
          <w:p w:rsidR="00D42286" w:rsidRPr="000E3201" w:rsidRDefault="00D42286" w:rsidP="00E31C3E">
            <w:pPr>
              <w:pStyle w:val="DecimalAligned"/>
              <w:spacing w:line="276" w:lineRule="auto"/>
              <w:jc w:val="center"/>
              <w:rPr>
                <w:color w:val="auto"/>
                <w:sz w:val="16"/>
                <w:szCs w:val="16"/>
              </w:rPr>
            </w:pPr>
          </w:p>
        </w:tc>
        <w:tc>
          <w:tcPr>
            <w:tcW w:w="864" w:type="dxa"/>
          </w:tcPr>
          <w:p w:rsidR="00D42286" w:rsidRPr="000E3201" w:rsidRDefault="00D42286" w:rsidP="00E31C3E">
            <w:pPr>
              <w:pStyle w:val="DecimalAligned"/>
              <w:spacing w:line="276" w:lineRule="auto"/>
              <w:jc w:val="center"/>
              <w:rPr>
                <w:color w:val="auto"/>
                <w:sz w:val="16"/>
                <w:szCs w:val="16"/>
              </w:rPr>
            </w:pPr>
          </w:p>
        </w:tc>
      </w:tr>
      <w:tr w:rsidR="00F02CF4" w:rsidRPr="00F02CF4" w:rsidTr="000E3201">
        <w:tc>
          <w:tcPr>
            <w:tcW w:w="4519" w:type="dxa"/>
          </w:tcPr>
          <w:p w:rsidR="00D42286" w:rsidRPr="00F02CF4" w:rsidRDefault="00D42286" w:rsidP="00E31C3E">
            <w:pPr>
              <w:spacing w:line="276" w:lineRule="auto"/>
              <w:rPr>
                <w:color w:val="auto"/>
              </w:rPr>
            </w:pPr>
            <w:proofErr w:type="gramStart"/>
            <w:r w:rsidRPr="00F02CF4">
              <w:rPr>
                <w:color w:val="auto"/>
              </w:rPr>
              <w:t xml:space="preserve">6. </w:t>
            </w:r>
            <w:r w:rsidR="00F21E30">
              <w:rPr>
                <w:color w:val="auto"/>
              </w:rPr>
              <w:t>Within the closing segment</w:t>
            </w:r>
            <w:proofErr w:type="gramEnd"/>
            <w:r w:rsidR="00F21E30">
              <w:rPr>
                <w:color w:val="auto"/>
              </w:rPr>
              <w:t xml:space="preserve"> the speaker meets all three criteria; the opening segment is exceptionally </w:t>
            </w:r>
            <w:r w:rsidR="00F21E30" w:rsidRPr="00F21E30">
              <w:rPr>
                <w:color w:val="auto"/>
              </w:rPr>
              <w:t>developed.</w:t>
            </w:r>
          </w:p>
        </w:tc>
        <w:tc>
          <w:tcPr>
            <w:tcW w:w="864" w:type="dxa"/>
          </w:tcPr>
          <w:p w:rsidR="00D42286" w:rsidRPr="000E3201" w:rsidRDefault="00D42286" w:rsidP="00E31C3E">
            <w:pPr>
              <w:spacing w:line="276" w:lineRule="auto"/>
              <w:jc w:val="center"/>
              <w:rPr>
                <w:color w:val="auto"/>
                <w:sz w:val="16"/>
                <w:szCs w:val="16"/>
              </w:rPr>
            </w:pPr>
          </w:p>
        </w:tc>
        <w:tc>
          <w:tcPr>
            <w:tcW w:w="864" w:type="dxa"/>
            <w:noWrap/>
          </w:tcPr>
          <w:p w:rsidR="00D42286" w:rsidRPr="000E3201" w:rsidRDefault="00D42286" w:rsidP="00E31C3E">
            <w:pPr>
              <w:spacing w:line="276" w:lineRule="auto"/>
              <w:jc w:val="center"/>
              <w:rPr>
                <w:color w:val="auto"/>
                <w:sz w:val="16"/>
                <w:szCs w:val="16"/>
              </w:rPr>
            </w:pPr>
          </w:p>
        </w:tc>
        <w:tc>
          <w:tcPr>
            <w:tcW w:w="864" w:type="dxa"/>
          </w:tcPr>
          <w:p w:rsidR="00D42286" w:rsidRPr="000E3201" w:rsidRDefault="00D42286" w:rsidP="00E31C3E">
            <w:pPr>
              <w:pStyle w:val="DecimalAligned"/>
              <w:spacing w:line="276" w:lineRule="auto"/>
              <w:jc w:val="center"/>
              <w:rPr>
                <w:color w:val="auto"/>
                <w:sz w:val="16"/>
                <w:szCs w:val="16"/>
              </w:rPr>
            </w:pPr>
          </w:p>
        </w:tc>
        <w:tc>
          <w:tcPr>
            <w:tcW w:w="864" w:type="dxa"/>
          </w:tcPr>
          <w:p w:rsidR="00D42286" w:rsidRPr="000E3201" w:rsidRDefault="00D42286" w:rsidP="00E31C3E">
            <w:pPr>
              <w:pStyle w:val="DecimalAligned"/>
              <w:spacing w:line="276" w:lineRule="auto"/>
              <w:jc w:val="center"/>
              <w:rPr>
                <w:color w:val="auto"/>
                <w:sz w:val="16"/>
                <w:szCs w:val="16"/>
              </w:rPr>
            </w:pPr>
          </w:p>
        </w:tc>
        <w:tc>
          <w:tcPr>
            <w:tcW w:w="864" w:type="dxa"/>
          </w:tcPr>
          <w:p w:rsidR="00D42286" w:rsidRPr="000E3201" w:rsidRDefault="00D42286" w:rsidP="00E31C3E">
            <w:pPr>
              <w:pStyle w:val="DecimalAligned"/>
              <w:spacing w:line="276" w:lineRule="auto"/>
              <w:jc w:val="center"/>
              <w:rPr>
                <w:color w:val="auto"/>
                <w:sz w:val="16"/>
                <w:szCs w:val="16"/>
              </w:rPr>
            </w:pPr>
          </w:p>
        </w:tc>
      </w:tr>
      <w:tr w:rsidR="00F02CF4" w:rsidRPr="00F02CF4" w:rsidTr="000E3201">
        <w:tc>
          <w:tcPr>
            <w:tcW w:w="4519" w:type="dxa"/>
          </w:tcPr>
          <w:p w:rsidR="00D42286" w:rsidRPr="00F02CF4" w:rsidRDefault="00D42286" w:rsidP="00E31C3E">
            <w:pPr>
              <w:spacing w:line="276" w:lineRule="auto"/>
              <w:rPr>
                <w:color w:val="auto"/>
              </w:rPr>
            </w:pPr>
            <w:r w:rsidRPr="00F02CF4">
              <w:rPr>
                <w:color w:val="auto"/>
              </w:rPr>
              <w:t xml:space="preserve">7. </w:t>
            </w:r>
            <w:r w:rsidR="00F21E30">
              <w:rPr>
                <w:color w:val="auto"/>
              </w:rPr>
              <w:t xml:space="preserve">The speaker establishes an appropriate amount of eye contact with </w:t>
            </w:r>
            <w:r w:rsidR="00F21E30" w:rsidRPr="00F21E30">
              <w:rPr>
                <w:color w:val="auto"/>
              </w:rPr>
              <w:t>the audien</w:t>
            </w:r>
            <w:r w:rsidR="00F21E30">
              <w:rPr>
                <w:color w:val="auto"/>
              </w:rPr>
              <w:t xml:space="preserve">ce, the focal points are varied and the speaker is intentional in establishing eye </w:t>
            </w:r>
            <w:r w:rsidR="00F21E30" w:rsidRPr="00F21E30">
              <w:rPr>
                <w:color w:val="auto"/>
              </w:rPr>
              <w:t>contact with the</w:t>
            </w:r>
            <w:r w:rsidR="00F21E30">
              <w:rPr>
                <w:color w:val="auto"/>
              </w:rPr>
              <w:t xml:space="preserve"> </w:t>
            </w:r>
            <w:r w:rsidR="00F21E30" w:rsidRPr="00F21E30">
              <w:rPr>
                <w:color w:val="auto"/>
              </w:rPr>
              <w:t>entire audience.</w:t>
            </w:r>
          </w:p>
        </w:tc>
        <w:tc>
          <w:tcPr>
            <w:tcW w:w="864" w:type="dxa"/>
          </w:tcPr>
          <w:p w:rsidR="00D42286" w:rsidRPr="000E3201" w:rsidRDefault="00D42286" w:rsidP="00E31C3E">
            <w:pPr>
              <w:spacing w:line="276" w:lineRule="auto"/>
              <w:jc w:val="center"/>
              <w:rPr>
                <w:color w:val="auto"/>
                <w:sz w:val="16"/>
                <w:szCs w:val="16"/>
              </w:rPr>
            </w:pPr>
          </w:p>
        </w:tc>
        <w:tc>
          <w:tcPr>
            <w:tcW w:w="864" w:type="dxa"/>
            <w:noWrap/>
          </w:tcPr>
          <w:p w:rsidR="00D42286" w:rsidRPr="000E3201" w:rsidRDefault="00D42286" w:rsidP="00E31C3E">
            <w:pPr>
              <w:spacing w:line="276" w:lineRule="auto"/>
              <w:jc w:val="center"/>
              <w:rPr>
                <w:color w:val="auto"/>
                <w:sz w:val="16"/>
                <w:szCs w:val="16"/>
              </w:rPr>
            </w:pPr>
          </w:p>
        </w:tc>
        <w:tc>
          <w:tcPr>
            <w:tcW w:w="864" w:type="dxa"/>
          </w:tcPr>
          <w:p w:rsidR="00D42286" w:rsidRPr="000E3201" w:rsidRDefault="00D42286" w:rsidP="00E31C3E">
            <w:pPr>
              <w:spacing w:line="276" w:lineRule="auto"/>
              <w:jc w:val="center"/>
              <w:rPr>
                <w:rStyle w:val="SubtleEmphasis"/>
                <w:color w:val="auto"/>
                <w:sz w:val="16"/>
                <w:szCs w:val="16"/>
              </w:rPr>
            </w:pPr>
          </w:p>
        </w:tc>
        <w:tc>
          <w:tcPr>
            <w:tcW w:w="864" w:type="dxa"/>
          </w:tcPr>
          <w:p w:rsidR="00D42286" w:rsidRPr="000E3201" w:rsidRDefault="00D42286" w:rsidP="00E31C3E">
            <w:pPr>
              <w:spacing w:line="276" w:lineRule="auto"/>
              <w:jc w:val="center"/>
              <w:rPr>
                <w:color w:val="auto"/>
                <w:sz w:val="16"/>
                <w:szCs w:val="16"/>
              </w:rPr>
            </w:pPr>
          </w:p>
        </w:tc>
        <w:tc>
          <w:tcPr>
            <w:tcW w:w="864" w:type="dxa"/>
          </w:tcPr>
          <w:p w:rsidR="00D42286" w:rsidRPr="000E3201" w:rsidRDefault="00D42286" w:rsidP="00E31C3E">
            <w:pPr>
              <w:spacing w:line="276" w:lineRule="auto"/>
              <w:jc w:val="center"/>
              <w:rPr>
                <w:color w:val="auto"/>
                <w:sz w:val="16"/>
                <w:szCs w:val="16"/>
              </w:rPr>
            </w:pPr>
          </w:p>
        </w:tc>
      </w:tr>
      <w:tr w:rsidR="00F02CF4" w:rsidRPr="00F02CF4" w:rsidTr="000E3201">
        <w:tc>
          <w:tcPr>
            <w:tcW w:w="4519" w:type="dxa"/>
          </w:tcPr>
          <w:p w:rsidR="00D42286" w:rsidRPr="00F02CF4" w:rsidRDefault="00D42286" w:rsidP="00E31C3E">
            <w:pPr>
              <w:spacing w:line="276" w:lineRule="auto"/>
              <w:rPr>
                <w:color w:val="auto"/>
              </w:rPr>
            </w:pPr>
            <w:r w:rsidRPr="00F02CF4">
              <w:rPr>
                <w:color w:val="auto"/>
              </w:rPr>
              <w:t xml:space="preserve">8. </w:t>
            </w:r>
            <w:r w:rsidR="00F21E30">
              <w:rPr>
                <w:color w:val="auto"/>
              </w:rPr>
              <w:t xml:space="preserve">The speaker uses both body movement and gestures during the </w:t>
            </w:r>
            <w:r w:rsidR="00F21E30" w:rsidRPr="00F21E30">
              <w:rPr>
                <w:color w:val="auto"/>
              </w:rPr>
              <w:t>presentation. The</w:t>
            </w:r>
            <w:r w:rsidR="00F21E30">
              <w:rPr>
                <w:color w:val="auto"/>
              </w:rPr>
              <w:t xml:space="preserve"> </w:t>
            </w:r>
            <w:r w:rsidR="00F21E30" w:rsidRPr="00F21E30">
              <w:rPr>
                <w:color w:val="auto"/>
              </w:rPr>
              <w:t>movement and</w:t>
            </w:r>
            <w:r w:rsidR="00F21E30">
              <w:rPr>
                <w:color w:val="auto"/>
              </w:rPr>
              <w:t xml:space="preserve"> gesture add significantly to the clarity and impact of the message and enhances the verbal message. The speaker uses posture that supports the verbal message and the speaker appears to be a strong, confident and </w:t>
            </w:r>
            <w:r w:rsidR="00F21E30" w:rsidRPr="00F21E30">
              <w:rPr>
                <w:color w:val="auto"/>
              </w:rPr>
              <w:t>competent speaker.</w:t>
            </w:r>
          </w:p>
        </w:tc>
        <w:tc>
          <w:tcPr>
            <w:tcW w:w="864" w:type="dxa"/>
          </w:tcPr>
          <w:p w:rsidR="00D42286" w:rsidRPr="000E3201" w:rsidRDefault="00D42286" w:rsidP="00E31C3E">
            <w:pPr>
              <w:spacing w:line="276" w:lineRule="auto"/>
              <w:jc w:val="center"/>
              <w:rPr>
                <w:color w:val="auto"/>
                <w:sz w:val="16"/>
                <w:szCs w:val="16"/>
              </w:rPr>
            </w:pPr>
          </w:p>
        </w:tc>
        <w:tc>
          <w:tcPr>
            <w:tcW w:w="864" w:type="dxa"/>
            <w:noWrap/>
          </w:tcPr>
          <w:p w:rsidR="00D42286" w:rsidRPr="000E3201" w:rsidRDefault="00D42286" w:rsidP="00E31C3E">
            <w:pPr>
              <w:spacing w:line="276" w:lineRule="auto"/>
              <w:jc w:val="center"/>
              <w:rPr>
                <w:color w:val="auto"/>
                <w:sz w:val="16"/>
                <w:szCs w:val="16"/>
              </w:rPr>
            </w:pPr>
          </w:p>
        </w:tc>
        <w:tc>
          <w:tcPr>
            <w:tcW w:w="864" w:type="dxa"/>
          </w:tcPr>
          <w:p w:rsidR="00D42286" w:rsidRPr="000E3201" w:rsidRDefault="00D42286" w:rsidP="00E31C3E">
            <w:pPr>
              <w:pStyle w:val="DecimalAligned"/>
              <w:spacing w:line="276" w:lineRule="auto"/>
              <w:jc w:val="center"/>
              <w:rPr>
                <w:color w:val="auto"/>
                <w:sz w:val="16"/>
                <w:szCs w:val="16"/>
              </w:rPr>
            </w:pPr>
          </w:p>
        </w:tc>
        <w:tc>
          <w:tcPr>
            <w:tcW w:w="864" w:type="dxa"/>
          </w:tcPr>
          <w:p w:rsidR="00D42286" w:rsidRPr="000E3201" w:rsidRDefault="00D42286" w:rsidP="00E31C3E">
            <w:pPr>
              <w:pStyle w:val="DecimalAligned"/>
              <w:spacing w:line="276" w:lineRule="auto"/>
              <w:jc w:val="center"/>
              <w:rPr>
                <w:color w:val="auto"/>
                <w:sz w:val="16"/>
                <w:szCs w:val="16"/>
              </w:rPr>
            </w:pPr>
          </w:p>
        </w:tc>
        <w:tc>
          <w:tcPr>
            <w:tcW w:w="864" w:type="dxa"/>
          </w:tcPr>
          <w:p w:rsidR="00D42286" w:rsidRPr="000E3201" w:rsidRDefault="00D42286" w:rsidP="00E31C3E">
            <w:pPr>
              <w:pStyle w:val="DecimalAligned"/>
              <w:spacing w:line="276" w:lineRule="auto"/>
              <w:jc w:val="center"/>
              <w:rPr>
                <w:color w:val="auto"/>
                <w:sz w:val="16"/>
                <w:szCs w:val="16"/>
              </w:rPr>
            </w:pPr>
          </w:p>
        </w:tc>
      </w:tr>
      <w:tr w:rsidR="00F02CF4" w:rsidRPr="00F02CF4" w:rsidTr="000E3201">
        <w:trPr>
          <w:cnfStyle w:val="010000000000" w:firstRow="0" w:lastRow="1" w:firstColumn="0" w:lastColumn="0" w:oddVBand="0" w:evenVBand="0" w:oddHBand="0" w:evenHBand="0" w:firstRowFirstColumn="0" w:firstRowLastColumn="0" w:lastRowFirstColumn="0" w:lastRowLastColumn="0"/>
        </w:trPr>
        <w:tc>
          <w:tcPr>
            <w:tcW w:w="4519" w:type="dxa"/>
            <w:tcBorders>
              <w:top w:val="none" w:sz="0" w:space="0" w:color="auto"/>
              <w:left w:val="none" w:sz="0" w:space="0" w:color="auto"/>
              <w:bottom w:val="none" w:sz="0" w:space="0" w:color="auto"/>
              <w:right w:val="none" w:sz="0" w:space="0" w:color="auto"/>
            </w:tcBorders>
          </w:tcPr>
          <w:p w:rsidR="00D42286" w:rsidRPr="00F02CF4" w:rsidRDefault="00D42286" w:rsidP="00E31C3E">
            <w:pPr>
              <w:spacing w:line="276" w:lineRule="auto"/>
              <w:rPr>
                <w:color w:val="auto"/>
              </w:rPr>
            </w:pPr>
          </w:p>
          <w:p w:rsidR="00D42286" w:rsidRPr="00F02CF4" w:rsidRDefault="00942325" w:rsidP="00E31C3E">
            <w:pPr>
              <w:spacing w:line="276" w:lineRule="auto"/>
              <w:rPr>
                <w:color w:val="auto"/>
              </w:rPr>
            </w:pPr>
            <w:r>
              <w:rPr>
                <w:color w:val="auto"/>
              </w:rPr>
              <w:t>Totals</w:t>
            </w:r>
          </w:p>
        </w:tc>
        <w:tc>
          <w:tcPr>
            <w:tcW w:w="864" w:type="dxa"/>
            <w:tcBorders>
              <w:top w:val="none" w:sz="0" w:space="0" w:color="auto"/>
              <w:left w:val="none" w:sz="0" w:space="0" w:color="auto"/>
              <w:bottom w:val="none" w:sz="0" w:space="0" w:color="auto"/>
              <w:right w:val="none" w:sz="0" w:space="0" w:color="auto"/>
            </w:tcBorders>
          </w:tcPr>
          <w:p w:rsidR="00D42286" w:rsidRPr="000E3201" w:rsidRDefault="00D42286" w:rsidP="00E31C3E">
            <w:pPr>
              <w:spacing w:line="276" w:lineRule="auto"/>
              <w:jc w:val="center"/>
              <w:rPr>
                <w:color w:val="auto"/>
                <w:sz w:val="16"/>
                <w:szCs w:val="16"/>
              </w:rPr>
            </w:pPr>
          </w:p>
        </w:tc>
        <w:tc>
          <w:tcPr>
            <w:tcW w:w="864" w:type="dxa"/>
            <w:tcBorders>
              <w:top w:val="none" w:sz="0" w:space="0" w:color="auto"/>
              <w:left w:val="none" w:sz="0" w:space="0" w:color="auto"/>
              <w:bottom w:val="none" w:sz="0" w:space="0" w:color="auto"/>
              <w:right w:val="none" w:sz="0" w:space="0" w:color="auto"/>
            </w:tcBorders>
            <w:noWrap/>
          </w:tcPr>
          <w:p w:rsidR="00D42286" w:rsidRPr="000E3201" w:rsidRDefault="00D42286" w:rsidP="00E31C3E">
            <w:pPr>
              <w:spacing w:line="276" w:lineRule="auto"/>
              <w:jc w:val="center"/>
              <w:rPr>
                <w:color w:val="auto"/>
                <w:sz w:val="16"/>
                <w:szCs w:val="16"/>
              </w:rPr>
            </w:pPr>
          </w:p>
        </w:tc>
        <w:tc>
          <w:tcPr>
            <w:tcW w:w="864" w:type="dxa"/>
            <w:tcBorders>
              <w:top w:val="none" w:sz="0" w:space="0" w:color="auto"/>
              <w:left w:val="none" w:sz="0" w:space="0" w:color="auto"/>
              <w:bottom w:val="none" w:sz="0" w:space="0" w:color="auto"/>
              <w:right w:val="none" w:sz="0" w:space="0" w:color="auto"/>
            </w:tcBorders>
          </w:tcPr>
          <w:p w:rsidR="00D42286" w:rsidRPr="000E3201" w:rsidRDefault="00D42286" w:rsidP="00E31C3E">
            <w:pPr>
              <w:pStyle w:val="DecimalAligned"/>
              <w:spacing w:line="276" w:lineRule="auto"/>
              <w:jc w:val="center"/>
              <w:rPr>
                <w:color w:val="auto"/>
                <w:sz w:val="16"/>
                <w:szCs w:val="16"/>
              </w:rPr>
            </w:pPr>
          </w:p>
        </w:tc>
        <w:tc>
          <w:tcPr>
            <w:tcW w:w="864" w:type="dxa"/>
            <w:tcBorders>
              <w:top w:val="none" w:sz="0" w:space="0" w:color="auto"/>
              <w:left w:val="none" w:sz="0" w:space="0" w:color="auto"/>
              <w:bottom w:val="none" w:sz="0" w:space="0" w:color="auto"/>
              <w:right w:val="none" w:sz="0" w:space="0" w:color="auto"/>
            </w:tcBorders>
          </w:tcPr>
          <w:p w:rsidR="00D42286" w:rsidRPr="000E3201" w:rsidRDefault="00D42286" w:rsidP="00E31C3E">
            <w:pPr>
              <w:pStyle w:val="DecimalAligned"/>
              <w:spacing w:line="276" w:lineRule="auto"/>
              <w:jc w:val="center"/>
              <w:rPr>
                <w:color w:val="auto"/>
                <w:sz w:val="16"/>
                <w:szCs w:val="16"/>
              </w:rPr>
            </w:pPr>
          </w:p>
        </w:tc>
        <w:tc>
          <w:tcPr>
            <w:tcW w:w="864" w:type="dxa"/>
            <w:tcBorders>
              <w:top w:val="none" w:sz="0" w:space="0" w:color="auto"/>
              <w:left w:val="none" w:sz="0" w:space="0" w:color="auto"/>
              <w:bottom w:val="none" w:sz="0" w:space="0" w:color="auto"/>
              <w:right w:val="none" w:sz="0" w:space="0" w:color="auto"/>
            </w:tcBorders>
          </w:tcPr>
          <w:p w:rsidR="00D42286" w:rsidRPr="000E3201" w:rsidRDefault="00D42286" w:rsidP="00E31C3E">
            <w:pPr>
              <w:pStyle w:val="DecimalAligned"/>
              <w:spacing w:line="276" w:lineRule="auto"/>
              <w:jc w:val="center"/>
              <w:rPr>
                <w:color w:val="auto"/>
                <w:sz w:val="16"/>
                <w:szCs w:val="16"/>
              </w:rPr>
            </w:pPr>
          </w:p>
        </w:tc>
      </w:tr>
    </w:tbl>
    <w:p w:rsidR="00040751" w:rsidRDefault="00040751"/>
    <w:p w:rsidR="00942325" w:rsidRDefault="00942325">
      <w:r>
        <w:t>Rank (1-5): _________</w:t>
      </w:r>
      <w:r>
        <w:tab/>
      </w:r>
      <w:r>
        <w:tab/>
      </w:r>
      <w:r>
        <w:tab/>
        <w:t>Judge’s Signature: _____________________________________</w:t>
      </w:r>
    </w:p>
    <w:sectPr w:rsidR="00942325" w:rsidSect="000E3201">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F58" w:rsidRDefault="00EB3F58" w:rsidP="00F02CF4">
      <w:pPr>
        <w:spacing w:after="0" w:line="240" w:lineRule="auto"/>
      </w:pPr>
      <w:r>
        <w:separator/>
      </w:r>
    </w:p>
  </w:endnote>
  <w:endnote w:type="continuationSeparator" w:id="0">
    <w:p w:rsidR="00EB3F58" w:rsidRDefault="00EB3F58" w:rsidP="00F02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F58" w:rsidRDefault="00EB3F58" w:rsidP="00F02CF4">
      <w:pPr>
        <w:spacing w:after="0" w:line="240" w:lineRule="auto"/>
      </w:pPr>
      <w:r>
        <w:separator/>
      </w:r>
    </w:p>
  </w:footnote>
  <w:footnote w:type="continuationSeparator" w:id="0">
    <w:p w:rsidR="00EB3F58" w:rsidRDefault="00EB3F58" w:rsidP="00F02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CF4" w:rsidRPr="00F02CF4" w:rsidRDefault="00F02CF4" w:rsidP="00F02CF4">
    <w:pPr>
      <w:pStyle w:val="Header"/>
      <w:jc w:val="center"/>
      <w:rPr>
        <w:b/>
        <w:sz w:val="28"/>
        <w:szCs w:val="28"/>
      </w:rPr>
    </w:pPr>
    <w:r w:rsidRPr="00F02CF4">
      <w:rPr>
        <w:b/>
        <w:sz w:val="28"/>
        <w:szCs w:val="28"/>
      </w:rPr>
      <w:t xml:space="preserve">MTSU Speech </w:t>
    </w:r>
    <w:r>
      <w:rPr>
        <w:b/>
        <w:sz w:val="28"/>
        <w:szCs w:val="28"/>
      </w:rPr>
      <w:t>Contest Rubric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286"/>
    <w:rsid w:val="000132C9"/>
    <w:rsid w:val="00040751"/>
    <w:rsid w:val="000E3201"/>
    <w:rsid w:val="001E2EAF"/>
    <w:rsid w:val="0027225B"/>
    <w:rsid w:val="002A3FD0"/>
    <w:rsid w:val="00336E0C"/>
    <w:rsid w:val="00763C0A"/>
    <w:rsid w:val="00940C7D"/>
    <w:rsid w:val="00942325"/>
    <w:rsid w:val="009B5A77"/>
    <w:rsid w:val="00C61CFB"/>
    <w:rsid w:val="00D42286"/>
    <w:rsid w:val="00E31C3E"/>
    <w:rsid w:val="00E67725"/>
    <w:rsid w:val="00EB3F58"/>
    <w:rsid w:val="00F02CF4"/>
    <w:rsid w:val="00F21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56280"/>
  <w15:docId w15:val="{4655140B-C2A8-4915-A868-A5284430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D42286"/>
    <w:pPr>
      <w:tabs>
        <w:tab w:val="decimal" w:pos="360"/>
      </w:tabs>
    </w:pPr>
    <w:rPr>
      <w:lang w:eastAsia="ja-JP"/>
    </w:rPr>
  </w:style>
  <w:style w:type="paragraph" w:styleId="FootnoteText">
    <w:name w:val="footnote text"/>
    <w:basedOn w:val="Normal"/>
    <w:link w:val="FootnoteTextChar"/>
    <w:uiPriority w:val="99"/>
    <w:unhideWhenUsed/>
    <w:rsid w:val="00D42286"/>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D42286"/>
    <w:rPr>
      <w:rFonts w:eastAsiaTheme="minorEastAsia"/>
      <w:sz w:val="20"/>
      <w:szCs w:val="20"/>
      <w:lang w:eastAsia="ja-JP"/>
    </w:rPr>
  </w:style>
  <w:style w:type="character" w:styleId="SubtleEmphasis">
    <w:name w:val="Subtle Emphasis"/>
    <w:basedOn w:val="DefaultParagraphFont"/>
    <w:uiPriority w:val="19"/>
    <w:qFormat/>
    <w:rsid w:val="00D42286"/>
    <w:rPr>
      <w:i/>
      <w:iCs/>
      <w:color w:val="7F7F7F" w:themeColor="text1" w:themeTint="80"/>
    </w:rPr>
  </w:style>
  <w:style w:type="table" w:styleId="LightShading-Accent1">
    <w:name w:val="Light Shading Accent 1"/>
    <w:basedOn w:val="TableNormal"/>
    <w:uiPriority w:val="60"/>
    <w:rsid w:val="00D42286"/>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F02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CF4"/>
  </w:style>
  <w:style w:type="paragraph" w:styleId="Footer">
    <w:name w:val="footer"/>
    <w:basedOn w:val="Normal"/>
    <w:link w:val="FooterChar"/>
    <w:uiPriority w:val="99"/>
    <w:unhideWhenUsed/>
    <w:rsid w:val="00F02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A01F2-F675-4945-9425-4816A88CD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Middle Tennnessee State University</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Natonya Listach</dc:creator>
  <cp:lastModifiedBy>Natonya Listach</cp:lastModifiedBy>
  <cp:revision>7</cp:revision>
  <dcterms:created xsi:type="dcterms:W3CDTF">2019-01-18T17:28:00Z</dcterms:created>
  <dcterms:modified xsi:type="dcterms:W3CDTF">2019-01-18T17:53:00Z</dcterms:modified>
</cp:coreProperties>
</file>